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7A4C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OSNOVNA ŠKOLA METERIZE, ŠIBENIK</w:t>
      </w:r>
    </w:p>
    <w:p w14:paraId="22FC777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PUT KROZ METERIZE 48</w:t>
      </w:r>
    </w:p>
    <w:p w14:paraId="4A8029D5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KLASA: 112-0</w:t>
      </w:r>
      <w:r w:rsidR="0099603F">
        <w:rPr>
          <w:rFonts w:eastAsia="Calibri" w:cstheme="minorHAnsi"/>
          <w:sz w:val="24"/>
          <w:szCs w:val="24"/>
          <w:lang w:val="pl-PL" w:eastAsia="hr-HR" w:bidi="hr-HR"/>
        </w:rPr>
        <w:t>3</w:t>
      </w:r>
      <w:r w:rsidRPr="00867936">
        <w:rPr>
          <w:rFonts w:eastAsia="Calibri" w:cstheme="minorHAnsi"/>
          <w:sz w:val="24"/>
          <w:szCs w:val="24"/>
          <w:lang w:val="pl-PL" w:eastAsia="hr-HR" w:bidi="hr-HR"/>
        </w:rPr>
        <w:t>/20-01/</w:t>
      </w:r>
      <w:r w:rsidR="0099603F">
        <w:rPr>
          <w:rFonts w:eastAsia="Calibri" w:cstheme="minorHAnsi"/>
          <w:sz w:val="24"/>
          <w:szCs w:val="24"/>
          <w:lang w:val="pl-PL" w:eastAsia="hr-HR" w:bidi="hr-HR"/>
        </w:rPr>
        <w:t>52</w:t>
      </w:r>
    </w:p>
    <w:p w14:paraId="31D1B82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URBROJ: 2182/01-4-1-01-20-01</w:t>
      </w:r>
    </w:p>
    <w:p w14:paraId="55929FF6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pl-PL" w:eastAsia="hr-HR" w:bidi="hr-HR"/>
        </w:rPr>
      </w:pPr>
      <w:r w:rsidRPr="00867936">
        <w:rPr>
          <w:rFonts w:eastAsia="Calibri" w:cstheme="minorHAnsi"/>
          <w:sz w:val="24"/>
          <w:szCs w:val="24"/>
          <w:lang w:val="pl-PL" w:eastAsia="hr-HR" w:bidi="hr-HR"/>
        </w:rPr>
        <w:t>Šibenik, 1</w:t>
      </w:r>
      <w:r w:rsidR="000B66C1">
        <w:rPr>
          <w:rFonts w:eastAsia="Calibri" w:cstheme="minorHAnsi"/>
          <w:sz w:val="24"/>
          <w:szCs w:val="24"/>
          <w:lang w:val="pl-PL" w:eastAsia="hr-HR" w:bidi="hr-HR"/>
        </w:rPr>
        <w:t>2. listopada</w:t>
      </w:r>
      <w:r w:rsidRPr="00867936">
        <w:rPr>
          <w:rFonts w:eastAsia="Calibri" w:cstheme="minorHAnsi"/>
          <w:sz w:val="24"/>
          <w:szCs w:val="24"/>
          <w:lang w:val="pl-PL" w:eastAsia="hr-HR" w:bidi="hr-HR"/>
        </w:rPr>
        <w:t xml:space="preserve"> 2020.</w:t>
      </w:r>
    </w:p>
    <w:p w14:paraId="750F7A81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6DDB946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ab/>
      </w:r>
    </w:p>
    <w:p w14:paraId="1BD94934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79DA0742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Na temelju članka 107. i 114. Zakona o odgoju i obrazovanju u osnovnoj i srednjoj školi (NN br. </w:t>
      </w:r>
      <w:r w:rsidRPr="00867936">
        <w:rPr>
          <w:rFonts w:eastAsia="Calibri" w:cstheme="minorHAnsi"/>
          <w:color w:val="000000"/>
          <w:sz w:val="24"/>
          <w:szCs w:val="24"/>
          <w:lang w:eastAsia="hr-HR" w:bidi="hr-HR"/>
        </w:rPr>
        <w:t>87/08., 86/09., 92/10., 105/10.-ispravak, 90/11.,5/12., 16/12., 86/12., 126/12., 94/13.,</w:t>
      </w:r>
      <w:r w:rsidRPr="00867936">
        <w:rPr>
          <w:rFonts w:eastAsia="Calibri" w:cstheme="minorHAnsi"/>
          <w:bCs/>
          <w:color w:val="000000"/>
          <w:sz w:val="24"/>
          <w:szCs w:val="24"/>
          <w:lang w:eastAsia="hr-HR" w:bidi="hr-HR"/>
        </w:rPr>
        <w:t>152/14.,</w:t>
      </w:r>
      <w:r w:rsidRPr="00867936">
        <w:rPr>
          <w:rFonts w:eastAsia="Calibri" w:cstheme="minorHAnsi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Pr="00867936">
        <w:rPr>
          <w:rFonts w:eastAsia="Calibri" w:cstheme="minorHAnsi"/>
          <w:sz w:val="24"/>
          <w:szCs w:val="24"/>
          <w:lang w:eastAsia="hr-HR" w:bidi="hr-HR"/>
        </w:rPr>
        <w:t>7/17., 68/18.</w:t>
      </w:r>
      <w:r w:rsidR="00CB1842">
        <w:rPr>
          <w:rFonts w:eastAsia="Calibri" w:cstheme="minorHAnsi"/>
          <w:sz w:val="24"/>
          <w:szCs w:val="24"/>
          <w:lang w:eastAsia="hr-HR" w:bidi="hr-HR"/>
        </w:rPr>
        <w:t>,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98/19.</w:t>
      </w:r>
      <w:r w:rsidR="00CB1842">
        <w:rPr>
          <w:rFonts w:eastAsia="Calibri" w:cstheme="minorHAnsi"/>
          <w:sz w:val="24"/>
          <w:szCs w:val="24"/>
          <w:lang w:eastAsia="hr-HR" w:bidi="hr-HR"/>
        </w:rPr>
        <w:t xml:space="preserve"> i 64/20.</w:t>
      </w:r>
      <w:r w:rsidRPr="00867936">
        <w:rPr>
          <w:rFonts w:eastAsia="Calibri" w:cstheme="minorHAnsi"/>
          <w:color w:val="000000"/>
          <w:sz w:val="24"/>
          <w:szCs w:val="24"/>
          <w:lang w:eastAsia="hr-HR" w:bidi="hr-HR"/>
        </w:rPr>
        <w:t xml:space="preserve">) ravnateljica Osnovne škole </w:t>
      </w:r>
      <w:proofErr w:type="spellStart"/>
      <w:r w:rsidRPr="00867936">
        <w:rPr>
          <w:rFonts w:eastAsia="Calibri" w:cstheme="minorHAnsi"/>
          <w:color w:val="000000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color w:val="000000"/>
          <w:sz w:val="24"/>
          <w:szCs w:val="24"/>
          <w:lang w:eastAsia="hr-HR" w:bidi="hr-HR"/>
        </w:rPr>
        <w:t>, Šibenik raspisuje</w:t>
      </w:r>
    </w:p>
    <w:p w14:paraId="3C55781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14:paraId="35ED1A25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hr-HR" w:bidi="hr-HR"/>
        </w:rPr>
      </w:pPr>
    </w:p>
    <w:p w14:paraId="6410C6B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  <w:lang w:eastAsia="hr-HR" w:bidi="hr-HR"/>
        </w:rPr>
      </w:pPr>
      <w:r w:rsidRPr="00867936">
        <w:rPr>
          <w:rFonts w:eastAsia="Calibri" w:cstheme="minorHAnsi"/>
          <w:b/>
          <w:sz w:val="24"/>
          <w:szCs w:val="24"/>
          <w:lang w:eastAsia="hr-HR" w:bidi="hr-HR"/>
        </w:rPr>
        <w:t>NATJEČAJ</w:t>
      </w:r>
    </w:p>
    <w:p w14:paraId="72A4736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Calibri" w:cstheme="minorHAnsi"/>
          <w:b/>
          <w:lang w:eastAsia="hr-HR" w:bidi="hr-HR"/>
        </w:rPr>
      </w:pPr>
      <w:r w:rsidRPr="00867936">
        <w:rPr>
          <w:rFonts w:eastAsia="Calibri" w:cstheme="minorHAnsi"/>
          <w:b/>
          <w:color w:val="000000"/>
          <w:lang w:eastAsia="hr-HR" w:bidi="hr-HR"/>
        </w:rPr>
        <w:t>za zasnivanje radnog odnosa</w:t>
      </w:r>
    </w:p>
    <w:p w14:paraId="29EC5292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14:paraId="6A287331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lang w:eastAsia="hr-HR" w:bidi="hr-HR"/>
        </w:rPr>
      </w:pPr>
    </w:p>
    <w:p w14:paraId="2CD81BEF" w14:textId="77777777" w:rsidR="00867936" w:rsidRPr="00867936" w:rsidRDefault="00867936" w:rsidP="00867936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Učitelj </w:t>
      </w:r>
      <w:r w:rsidR="00082BE1">
        <w:rPr>
          <w:rFonts w:eastAsia="Times New Roman" w:cstheme="minorHAnsi"/>
          <w:b/>
          <w:bCs/>
          <w:sz w:val="24"/>
          <w:szCs w:val="24"/>
          <w:lang w:eastAsia="hr-HR" w:bidi="hr-HR"/>
        </w:rPr>
        <w:t>razredne nastave</w:t>
      </w:r>
      <w:r w:rsidRPr="00867936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Pr="00867936">
        <w:rPr>
          <w:rFonts w:eastAsia="Times New Roman" w:cstheme="minorHAnsi"/>
          <w:bCs/>
          <w:sz w:val="24"/>
          <w:szCs w:val="24"/>
          <w:lang w:eastAsia="hr-HR" w:bidi="hr-HR"/>
        </w:rPr>
        <w:t>(1 izvršitelj/</w:t>
      </w:r>
      <w:proofErr w:type="spellStart"/>
      <w:r w:rsidRPr="00867936">
        <w:rPr>
          <w:rFonts w:eastAsia="Times New Roman" w:cstheme="minorHAnsi"/>
          <w:bCs/>
          <w:sz w:val="24"/>
          <w:szCs w:val="24"/>
          <w:lang w:eastAsia="hr-HR" w:bidi="hr-HR"/>
        </w:rPr>
        <w:t>ica</w:t>
      </w:r>
      <w:proofErr w:type="spellEnd"/>
      <w:r w:rsidRPr="00867936">
        <w:rPr>
          <w:rFonts w:eastAsia="Times New Roman" w:cstheme="minorHAnsi"/>
          <w:bCs/>
          <w:sz w:val="24"/>
          <w:szCs w:val="24"/>
          <w:lang w:eastAsia="hr-HR" w:bidi="hr-HR"/>
        </w:rPr>
        <w:t>) –</w:t>
      </w:r>
      <w:r w:rsidRPr="00867936">
        <w:rPr>
          <w:rFonts w:eastAsia="Times New Roman" w:cstheme="minorHAnsi"/>
          <w:b/>
          <w:bCs/>
          <w:sz w:val="24"/>
          <w:szCs w:val="24"/>
          <w:lang w:eastAsia="hr-HR" w:bidi="hr-HR"/>
        </w:rPr>
        <w:t xml:space="preserve"> </w:t>
      </w:r>
      <w:r w:rsidR="00082BE1">
        <w:rPr>
          <w:rFonts w:eastAsia="Times New Roman" w:cstheme="minorHAnsi"/>
          <w:bCs/>
          <w:sz w:val="24"/>
          <w:szCs w:val="24"/>
          <w:lang w:eastAsia="hr-HR" w:bidi="hr-HR"/>
        </w:rPr>
        <w:t xml:space="preserve"> na </w:t>
      </w:r>
      <w:r w:rsidRPr="00867936">
        <w:rPr>
          <w:rFonts w:eastAsia="Times New Roman" w:cstheme="minorHAnsi"/>
          <w:bCs/>
          <w:sz w:val="24"/>
          <w:szCs w:val="24"/>
          <w:lang w:eastAsia="hr-HR" w:bidi="hr-HR"/>
        </w:rPr>
        <w:t>određeno,</w:t>
      </w:r>
      <w:r w:rsidRPr="00867936">
        <w:rPr>
          <w:rFonts w:eastAsia="Times New Roman" w:cstheme="minorHAnsi"/>
          <w:bCs/>
          <w:i/>
          <w:color w:val="00B0F0"/>
          <w:sz w:val="24"/>
          <w:szCs w:val="24"/>
          <w:lang w:eastAsia="hr-HR" w:bidi="hr-HR"/>
        </w:rPr>
        <w:t xml:space="preserve"> </w:t>
      </w:r>
      <w:r w:rsidRPr="00867936">
        <w:rPr>
          <w:rFonts w:eastAsia="Times New Roman" w:cstheme="minorHAnsi"/>
          <w:bCs/>
          <w:sz w:val="24"/>
          <w:szCs w:val="24"/>
          <w:lang w:eastAsia="hr-HR" w:bidi="hr-HR"/>
        </w:rPr>
        <w:t>puno</w:t>
      </w:r>
      <w:r w:rsidRPr="00867936">
        <w:rPr>
          <w:rFonts w:eastAsia="Times New Roman" w:cstheme="minorHAnsi"/>
          <w:sz w:val="24"/>
          <w:szCs w:val="24"/>
          <w:lang w:eastAsia="hr-HR" w:bidi="hr-HR"/>
        </w:rPr>
        <w:t xml:space="preserve"> radno vrijeme od </w:t>
      </w:r>
      <w:r w:rsidR="00082BE1">
        <w:rPr>
          <w:rFonts w:eastAsia="Times New Roman" w:cstheme="minorHAnsi"/>
          <w:sz w:val="24"/>
          <w:szCs w:val="24"/>
          <w:lang w:eastAsia="hr-HR" w:bidi="hr-HR"/>
        </w:rPr>
        <w:t>40</w:t>
      </w:r>
      <w:r w:rsidRPr="00867936">
        <w:rPr>
          <w:rFonts w:eastAsia="Times New Roman" w:cstheme="minorHAnsi"/>
          <w:sz w:val="24"/>
          <w:szCs w:val="24"/>
          <w:lang w:eastAsia="hr-HR" w:bidi="hr-HR"/>
        </w:rPr>
        <w:t xml:space="preserve"> sat</w:t>
      </w:r>
      <w:r w:rsidR="00082BE1">
        <w:rPr>
          <w:rFonts w:eastAsia="Times New Roman" w:cstheme="minorHAnsi"/>
          <w:sz w:val="24"/>
          <w:szCs w:val="24"/>
          <w:lang w:eastAsia="hr-HR" w:bidi="hr-HR"/>
        </w:rPr>
        <w:t>i</w:t>
      </w:r>
      <w:r w:rsidRPr="00867936">
        <w:rPr>
          <w:rFonts w:eastAsia="Times New Roman" w:cstheme="minorHAnsi"/>
          <w:sz w:val="24"/>
          <w:szCs w:val="24"/>
          <w:lang w:eastAsia="hr-HR" w:bidi="hr-HR"/>
        </w:rPr>
        <w:t xml:space="preserve"> tjedno u Osnovnoj školi </w:t>
      </w:r>
      <w:proofErr w:type="spellStart"/>
      <w:r w:rsidRPr="00867936">
        <w:rPr>
          <w:rFonts w:eastAsia="Times New Roman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Times New Roman" w:cstheme="minorHAnsi"/>
          <w:sz w:val="24"/>
          <w:szCs w:val="24"/>
          <w:lang w:eastAsia="hr-HR" w:bidi="hr-HR"/>
        </w:rPr>
        <w:t>, Šibenik (matična škola)</w:t>
      </w:r>
      <w:r w:rsidR="0022404C">
        <w:rPr>
          <w:rFonts w:eastAsia="Times New Roman" w:cstheme="minorHAnsi"/>
          <w:sz w:val="24"/>
          <w:szCs w:val="24"/>
          <w:lang w:eastAsia="hr-HR" w:bidi="hr-HR"/>
        </w:rPr>
        <w:t xml:space="preserve"> do povratka djelatnice</w:t>
      </w:r>
      <w:r w:rsidRPr="00867936">
        <w:rPr>
          <w:rFonts w:eastAsia="Times New Roman" w:cstheme="minorHAnsi"/>
          <w:sz w:val="24"/>
          <w:szCs w:val="24"/>
          <w:lang w:eastAsia="hr-HR" w:bidi="hr-HR"/>
        </w:rPr>
        <w:t>.</w:t>
      </w:r>
    </w:p>
    <w:p w14:paraId="79B46056" w14:textId="77777777" w:rsidR="00867936" w:rsidRPr="00867936" w:rsidRDefault="00867936" w:rsidP="00867936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UVJETI: 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uz opće uvjete prema Zakonu o radu (NN br. 93/14., 127/17. i 98/19.), kandidati moraju ispuniti i posebne uvjete iz članka 105. i 106. Zakona o odgoju i obrazovanju u osnovnoj i srednjoj školi te članka </w:t>
      </w:r>
      <w:r w:rsidR="00082BE1">
        <w:rPr>
          <w:rFonts w:eastAsia="Calibri" w:cstheme="minorHAnsi"/>
          <w:sz w:val="24"/>
          <w:szCs w:val="24"/>
          <w:lang w:eastAsia="hr-HR" w:bidi="hr-HR"/>
        </w:rPr>
        <w:t>4</w:t>
      </w:r>
      <w:r w:rsidRPr="00867936">
        <w:rPr>
          <w:rFonts w:eastAsia="Calibri" w:cstheme="minorHAnsi"/>
          <w:sz w:val="24"/>
          <w:szCs w:val="24"/>
          <w:lang w:eastAsia="hr-HR" w:bidi="hr-HR"/>
        </w:rPr>
        <w:t>. Pravilnika o odgovarajućoj vrsti obrazovanja učitelja i stručnih suradnika u osnovnoj školi (NN br. 6/19.).</w:t>
      </w:r>
    </w:p>
    <w:p w14:paraId="17E0AC25" w14:textId="77777777" w:rsidR="00867936" w:rsidRPr="00867936" w:rsidRDefault="00867936" w:rsidP="00867936">
      <w:pPr>
        <w:widowControl w:val="0"/>
        <w:autoSpaceDE w:val="0"/>
        <w:autoSpaceDN w:val="0"/>
        <w:spacing w:before="100" w:beforeAutospacing="1" w:after="100" w:afterAutospacing="1" w:line="240" w:lineRule="auto"/>
        <w:contextualSpacing/>
        <w:rPr>
          <w:rFonts w:eastAsia="Calibri" w:cstheme="minorHAnsi"/>
          <w:b/>
          <w:sz w:val="24"/>
          <w:szCs w:val="24"/>
          <w:u w:val="single"/>
          <w:lang w:eastAsia="hr-HR" w:bidi="hr-HR"/>
        </w:rPr>
      </w:pPr>
    </w:p>
    <w:p w14:paraId="2138C64F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231F1F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Sukladno članku 13. stavku 3. Zakona o ravnopravnosti spolova (NN br. 82/08., 69/17.) na natječaj se mogu  javiti osobe oba spola.</w:t>
      </w:r>
    </w:p>
    <w:p w14:paraId="1A1C876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Izrazi koji se koriste u natječaju, a imaju rodno značenje koriste se neutralno i odnose se jednako na muške i na ženske osobe.</w:t>
      </w:r>
    </w:p>
    <w:p w14:paraId="5382ADC4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57511902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867936">
        <w:rPr>
          <w:rFonts w:eastAsia="Calibr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</w:t>
      </w:r>
      <w:r w:rsidRPr="00867936">
        <w:rPr>
          <w:rFonts w:ascii="Calibri" w:eastAsia="Calibri" w:hAnsi="Calibri" w:cs="Times New Roman"/>
        </w:rPr>
        <w:t xml:space="preserve"> </w:t>
      </w:r>
      <w:r w:rsidRPr="00867936">
        <w:rPr>
          <w:rFonts w:eastAsia="Calibri" w:cstheme="minorHAnsi"/>
          <w:b/>
          <w:sz w:val="24"/>
          <w:szCs w:val="24"/>
        </w:rPr>
        <w:t>na koju će mu biti dostavljena obavijest o datumu i vremenu procjene odnosno testiranja) i vlastoručno je potpisati.</w:t>
      </w:r>
    </w:p>
    <w:p w14:paraId="5D3955A4" w14:textId="77777777" w:rsidR="00867936" w:rsidRPr="00867936" w:rsidRDefault="00867936" w:rsidP="00867936">
      <w:pPr>
        <w:spacing w:after="0" w:line="240" w:lineRule="auto"/>
        <w:ind w:firstLine="426"/>
        <w:rPr>
          <w:rFonts w:eastAsia="Calibri" w:cstheme="minorHAnsi"/>
          <w:sz w:val="24"/>
          <w:szCs w:val="24"/>
        </w:rPr>
      </w:pPr>
      <w:r w:rsidRPr="00867936">
        <w:rPr>
          <w:rFonts w:eastAsia="Calibri" w:cstheme="minorHAnsi"/>
          <w:sz w:val="24"/>
          <w:szCs w:val="24"/>
        </w:rPr>
        <w:t xml:space="preserve">Uz pisanu prijavu na natječaj prilaže se u </w:t>
      </w:r>
      <w:r w:rsidRPr="00867936">
        <w:rPr>
          <w:rFonts w:eastAsia="Calibri" w:cstheme="minorHAnsi"/>
          <w:b/>
          <w:sz w:val="24"/>
          <w:szCs w:val="24"/>
        </w:rPr>
        <w:t>preslici</w:t>
      </w:r>
      <w:r w:rsidRPr="00867936">
        <w:rPr>
          <w:rFonts w:eastAsia="Calibri" w:cstheme="minorHAnsi"/>
          <w:sz w:val="24"/>
          <w:szCs w:val="24"/>
        </w:rPr>
        <w:t>:</w:t>
      </w:r>
    </w:p>
    <w:p w14:paraId="7B974E57" w14:textId="77777777" w:rsidR="00867936" w:rsidRPr="00867936" w:rsidRDefault="00867936" w:rsidP="008679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sz w:val="24"/>
          <w:szCs w:val="24"/>
          <w:lang w:eastAsia="hr-HR" w:bidi="hr-HR"/>
        </w:rPr>
        <w:t>životopis,</w:t>
      </w:r>
    </w:p>
    <w:p w14:paraId="76A550AB" w14:textId="77777777" w:rsidR="00867936" w:rsidRPr="00867936" w:rsidRDefault="00867936" w:rsidP="008679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sz w:val="24"/>
          <w:szCs w:val="24"/>
          <w:lang w:eastAsia="hr-HR" w:bidi="hr-HR"/>
        </w:rPr>
        <w:t>diplomu odnosno dokaz o stečenoj stručnoj spremi,</w:t>
      </w:r>
    </w:p>
    <w:p w14:paraId="3F14B412" w14:textId="77777777" w:rsidR="00867936" w:rsidRPr="00867936" w:rsidRDefault="00867936" w:rsidP="008679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sz w:val="24"/>
          <w:szCs w:val="24"/>
          <w:lang w:eastAsia="hr-HR" w:bidi="hr-HR"/>
        </w:rPr>
        <w:t>dokaz o državljanstvu,</w:t>
      </w:r>
    </w:p>
    <w:p w14:paraId="184CEB70" w14:textId="77777777" w:rsidR="00867936" w:rsidRPr="00867936" w:rsidRDefault="00867936" w:rsidP="008679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sz w:val="24"/>
          <w:szCs w:val="24"/>
          <w:lang w:eastAsia="hr-HR" w:bidi="hr-HR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867936">
        <w:rPr>
          <w:rFonts w:eastAsia="Times New Roman" w:cstheme="minorHAnsi"/>
          <w:color w:val="FF0000"/>
          <w:sz w:val="24"/>
          <w:szCs w:val="24"/>
          <w:u w:val="single"/>
          <w:lang w:eastAsia="hr-HR" w:bidi="hr-HR"/>
        </w:rPr>
        <w:t>ne starije od dana raspisivanja natječaja</w:t>
      </w:r>
      <w:r w:rsidRPr="00867936">
        <w:rPr>
          <w:rFonts w:eastAsia="Times New Roman" w:cstheme="minorHAnsi"/>
          <w:sz w:val="24"/>
          <w:szCs w:val="24"/>
          <w:lang w:eastAsia="hr-HR" w:bidi="hr-HR"/>
        </w:rPr>
        <w:t>,</w:t>
      </w:r>
    </w:p>
    <w:p w14:paraId="59F0D372" w14:textId="77777777" w:rsidR="00867936" w:rsidRPr="00867936" w:rsidRDefault="00867936" w:rsidP="0086793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sz w:val="24"/>
          <w:szCs w:val="24"/>
          <w:lang w:eastAsia="hr-HR" w:bidi="hr-HR"/>
        </w:rPr>
      </w:pPr>
      <w:r w:rsidRPr="00867936">
        <w:rPr>
          <w:rFonts w:eastAsia="Times New Roman" w:cstheme="minorHAnsi"/>
          <w:sz w:val="24"/>
          <w:szCs w:val="24"/>
          <w:lang w:eastAsia="hr-HR" w:bidi="hr-HR"/>
        </w:rPr>
        <w:t>elektronički zapis ili potvrdu o podacima evidentiranim u matičnoj evidenciji Hrvatskog zavoda za mirovinsko osiguranje.</w:t>
      </w:r>
    </w:p>
    <w:p w14:paraId="06EC9941" w14:textId="77777777" w:rsidR="00867936" w:rsidRPr="00867936" w:rsidRDefault="00867936" w:rsidP="00867936">
      <w:pPr>
        <w:spacing w:after="0" w:line="240" w:lineRule="auto"/>
        <w:contextualSpacing/>
        <w:rPr>
          <w:rFonts w:eastAsia="Calibri" w:cstheme="minorHAnsi"/>
          <w:sz w:val="24"/>
          <w:szCs w:val="24"/>
          <w:lang w:eastAsia="hr-HR" w:bidi="hr-HR"/>
        </w:rPr>
      </w:pPr>
    </w:p>
    <w:p w14:paraId="3DC0081D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67936">
        <w:rPr>
          <w:rFonts w:eastAsia="Calibr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14:paraId="0B040E8A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5AE7AFB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Pisane prijave s potrebnom dokumentacijom o ispunjavanju iz natječaja dostavljaju se poštom ili neposredno na adresu</w:t>
      </w:r>
      <w:r w:rsidRPr="00867936">
        <w:rPr>
          <w:rFonts w:eastAsia="Calibri" w:cstheme="minorHAnsi"/>
          <w:i/>
          <w:sz w:val="24"/>
          <w:szCs w:val="24"/>
          <w:lang w:eastAsia="hr-HR" w:bidi="hr-HR"/>
        </w:rPr>
        <w:t xml:space="preserve"> 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Osnovna škola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Šibenik, Put kroz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48 s naznakom </w:t>
      </w:r>
      <w:r w:rsidRPr="00867936">
        <w:rPr>
          <w:rFonts w:eastAsia="Calibri" w:cstheme="minorHAnsi"/>
          <w:i/>
          <w:sz w:val="24"/>
          <w:szCs w:val="24"/>
          <w:lang w:eastAsia="hr-HR" w:bidi="hr-HR"/>
        </w:rPr>
        <w:t>„za natječaj- ne otvaraj“.</w:t>
      </w:r>
    </w:p>
    <w:p w14:paraId="01B0C787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75E33F6F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67936">
        <w:rPr>
          <w:rFonts w:eastAsia="Calibri" w:cstheme="minorHAnsi"/>
          <w:i/>
          <w:sz w:val="24"/>
          <w:szCs w:val="24"/>
          <w:u w:val="single"/>
        </w:rPr>
        <w:t>Nepravodobne i nepotpune prijave neće se razmatrati</w:t>
      </w:r>
      <w:r w:rsidRPr="00867936">
        <w:rPr>
          <w:rFonts w:eastAsia="Calibri" w:cstheme="minorHAnsi"/>
          <w:sz w:val="24"/>
          <w:szCs w:val="24"/>
        </w:rPr>
        <w:t>.</w:t>
      </w:r>
    </w:p>
    <w:p w14:paraId="2A058AC7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1A9ABAB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67936">
        <w:rPr>
          <w:rFonts w:eastAsia="Calibri" w:cstheme="minorHAnsi"/>
          <w:sz w:val="24"/>
          <w:szCs w:val="24"/>
        </w:rP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14:paraId="552B7B83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02E39DE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  <w:r w:rsidRPr="00867936">
        <w:rPr>
          <w:rFonts w:eastAsia="Calibr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14:paraId="086EB4FF" w14:textId="77777777" w:rsidR="00867936" w:rsidRPr="00867936" w:rsidRDefault="00867936" w:rsidP="00867936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A2248B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14:paraId="304C97E6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056C0DB7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Kandidat koji ostvaruje  pravo prednosti pri zapošljavanju prema članku 102. Zakona o hrvatskim braniteljima iz Domovinskog rata i članovima njihovih obitelji (NN br.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1D56D55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274296F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color w:val="0070C0"/>
          <w:sz w:val="24"/>
          <w:szCs w:val="24"/>
          <w:lang w:eastAsia="hr-HR" w:bidi="hr-HR"/>
        </w:rPr>
      </w:pPr>
      <w:r w:rsidRPr="00867936">
        <w:rPr>
          <w:rFonts w:eastAsia="Calibri" w:cstheme="minorHAnsi"/>
          <w:b/>
          <w:color w:val="0070C0"/>
          <w:sz w:val="24"/>
          <w:szCs w:val="24"/>
          <w:lang w:eastAsia="hr-HR" w:bidi="hr-HR"/>
        </w:rPr>
        <w:t>https://branitelji.gov.hr/UserDocsImages/NG/12%20Prosinac/Zapo%C5%A1ljavanje/POPIS%20DOKAZA%20ZA%20OSTVARIVANJE%20PRAVA%20PRI%20ZAPO%C5%A0LJAVANJU.pdf</w:t>
      </w:r>
    </w:p>
    <w:p w14:paraId="40A5B68A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3058AE8D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Kandidat koji ostvaruje pravo prednosti pri zapošljavanju prema  čanku 9. Zakona o profesionalnoj rehabilitaciji i zapošljavanju osoba s invaliditetom (NN br. 157/13. , 152/14. i 39/18.) dužan  je u prijavi na natječaj pozvati se na to pravo i priložiti sve dokaze o ispunjavanju traženih uvjeta, kao  i dokaz o invaliditetu.</w:t>
      </w:r>
    </w:p>
    <w:p w14:paraId="552D344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423B9EEC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14:paraId="044CABBD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0C6529A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Kandidat, koji je pravodobno dostavio potpunu prijavu sa svim prilozima odnosno ispravama i ispunjava uvjete natječaja, dužan je pristupiti procjeni odnosno testiranju prema odredbama Pravilnika o postupku zapošljavanja, te procjeni i vrednovanju kandidata za zapošljavanje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Šibenik, koji je objavljen na mrežnoj  stranici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7" w:history="1">
        <w:r w:rsidRPr="00867936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hyperlink r:id="rId8" w:history="1">
        <w:r w:rsidRPr="00867936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1FFAF9A1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Vrijeme i mjesto održavanja te način testiranja objavit će se najmanje tri (3) dana prije dana određenog za testiranje na mrežnoj stranici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Šibernik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</w:t>
      </w:r>
      <w:hyperlink r:id="rId9" w:history="1">
        <w:r w:rsidRPr="00867936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u 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„Poziv kandidatima na testiranje“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0" w:history="1">
        <w:r w:rsidRPr="00867936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i dostavljeno putem e- pošte kandidatima.</w:t>
      </w:r>
    </w:p>
    <w:p w14:paraId="7A475DCA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Pravni i drugi izvori za pripremanje kandidata za testiranje objavljeni su na mrežnoj stranici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 u 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„Natječaji“ 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podizborniku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„PRAVNI I DRUGI IZVORI ZA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lastRenderedPageBreak/>
        <w:t>TESTIRANJE“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hyperlink r:id="rId11" w:history="1">
        <w:r w:rsidRPr="00867936">
          <w:rPr>
            <w:rFonts w:eastAsia="Calibri" w:cstheme="minorHAnsi"/>
            <w:color w:val="4DB2EC"/>
            <w:sz w:val="24"/>
            <w:szCs w:val="24"/>
            <w:lang w:eastAsia="hr-HR" w:bidi="hr-HR"/>
          </w:rPr>
          <w:t>http://www.os-meterize-si.skole.hr/natje_aji/poziv_kandidatima_na_testiranje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1EE61974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Testiranje provodi Povjerenstvo za vrednovanje kandidata prijavljenih na natječaj (dalje: Povjerenstvo).</w:t>
      </w:r>
    </w:p>
    <w:p w14:paraId="7C6B2F6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3706B8CB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Povjerenstvo imenuje ravnateljica.</w:t>
      </w:r>
    </w:p>
    <w:p w14:paraId="17EC2215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58E44D67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Kandidati su obvezni pristupiti vrednovanju uz predočenje odgovarajuće identifikacijske isprave (osobna iskaznica, putovnica, vozačka dozvola). </w:t>
      </w:r>
    </w:p>
    <w:p w14:paraId="497A5716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756BCBB1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b/>
          <w:sz w:val="24"/>
          <w:szCs w:val="24"/>
          <w:lang w:eastAsia="hr-HR" w:bidi="hr-HR"/>
        </w:rPr>
        <w:t>Ako kandidat ne pristupi vrednovanju, smatra se da je odustao od prijave na natječaj</w:t>
      </w:r>
      <w:r w:rsidRPr="00867936">
        <w:rPr>
          <w:rFonts w:eastAsia="Calibri" w:cstheme="minorHAnsi"/>
          <w:sz w:val="24"/>
          <w:szCs w:val="24"/>
          <w:lang w:eastAsia="hr-HR" w:bidi="hr-HR"/>
        </w:rPr>
        <w:t>.</w:t>
      </w:r>
    </w:p>
    <w:p w14:paraId="43724A4C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12992F56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Natječaj je objavljen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dana 1</w:t>
      </w:r>
      <w:r w:rsidR="005C7EB6">
        <w:rPr>
          <w:rFonts w:eastAsia="Calibri" w:cstheme="minorHAnsi"/>
          <w:b/>
          <w:sz w:val="24"/>
          <w:szCs w:val="24"/>
          <w:lang w:eastAsia="hr-HR" w:bidi="hr-HR"/>
        </w:rPr>
        <w:t>2. listopada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 2020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. godine na mrežnoj stranici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Šibenik, </w:t>
      </w:r>
      <w:hyperlink r:id="rId12" w:history="1">
        <w:r w:rsidRPr="00867936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67936">
        <w:rPr>
          <w:rFonts w:ascii="Calibri" w:eastAsia="Calibri" w:hAnsi="Calibri" w:cs="Calibri"/>
          <w:lang w:eastAsia="hr-HR" w:bidi="hr-HR"/>
        </w:rPr>
        <w:t xml:space="preserve"> </w:t>
      </w:r>
      <w:r w:rsidRPr="00867936">
        <w:rPr>
          <w:rFonts w:eastAsia="Calibri" w:cstheme="minorHAnsi"/>
          <w:sz w:val="24"/>
          <w:szCs w:val="24"/>
          <w:lang w:eastAsia="hr-HR" w:bidi="hr-HR"/>
        </w:rPr>
        <w:t>u izborniku „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Natječaji“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podizbornik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„Tekst natječaja“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na oglasnoj ploči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>, Šibenik te mrežnoj stranici i oglasnoj ploči Hrvatskog zavoda za zapošljavanje, Šibenik i traje od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="005C7EB6">
        <w:rPr>
          <w:rFonts w:eastAsia="Calibri" w:cstheme="minorHAnsi"/>
          <w:b/>
          <w:sz w:val="24"/>
          <w:szCs w:val="24"/>
          <w:lang w:eastAsia="hr-HR" w:bidi="hr-HR"/>
        </w:rPr>
        <w:t>12. listopada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 </w:t>
      </w:r>
      <w:r w:rsidRPr="00867936">
        <w:rPr>
          <w:rFonts w:eastAsia="Calibri" w:cstheme="minorHAnsi"/>
          <w:sz w:val="24"/>
          <w:szCs w:val="24"/>
          <w:lang w:eastAsia="hr-HR" w:bidi="hr-HR"/>
        </w:rPr>
        <w:t>do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 2</w:t>
      </w:r>
      <w:r w:rsidR="005C7EB6">
        <w:rPr>
          <w:rFonts w:eastAsia="Calibri" w:cstheme="minorHAnsi"/>
          <w:b/>
          <w:sz w:val="24"/>
          <w:szCs w:val="24"/>
          <w:lang w:eastAsia="hr-HR" w:bidi="hr-HR"/>
        </w:rPr>
        <w:t>1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. </w:t>
      </w:r>
      <w:r w:rsidR="005C7EB6">
        <w:rPr>
          <w:rFonts w:eastAsia="Calibri" w:cstheme="minorHAnsi"/>
          <w:b/>
          <w:sz w:val="24"/>
          <w:szCs w:val="24"/>
          <w:lang w:eastAsia="hr-HR" w:bidi="hr-HR"/>
        </w:rPr>
        <w:t>listopada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 xml:space="preserve"> 2020. </w:t>
      </w:r>
      <w:r w:rsidRPr="00867936">
        <w:rPr>
          <w:rFonts w:eastAsia="Calibri" w:cstheme="minorHAnsi"/>
          <w:sz w:val="24"/>
          <w:szCs w:val="24"/>
          <w:lang w:eastAsia="hr-HR" w:bidi="hr-HR"/>
        </w:rPr>
        <w:t>godine.</w:t>
      </w:r>
    </w:p>
    <w:p w14:paraId="19B9B50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0462D5FE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Podnošenjem  prijave na natječaj kandidat daje izričitu privolu Osnovnoj školi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>, Šibenik da može prikupljati i obrađivati osobne podatke kandidata  iz natječajne dokumentacije  u svrhu provedbe natječajnog postupka sukladno odredbama Opće uredbe (EU) 2016/679 o zaštiti osobnih podataka i Zakona o provedbi Opće uredbe o zaštiti podataka (NN br. 42/18.).</w:t>
      </w:r>
    </w:p>
    <w:p w14:paraId="5EB81BD5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</w:t>
      </w:r>
    </w:p>
    <w:p w14:paraId="58109ACF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O rezultatima natječaja kandidati će biti obaviješteni  na mrežnoj stranici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Šibenik </w:t>
      </w:r>
      <w:hyperlink r:id="rId13" w:history="1">
        <w:r w:rsidRPr="00867936">
          <w:rPr>
            <w:rFonts w:ascii="Calibri" w:eastAsia="Calibri" w:hAnsi="Calibri" w:cs="Calibri"/>
            <w:color w:val="0000FF"/>
            <w:u w:val="single"/>
            <w:lang w:eastAsia="hr-HR" w:bidi="hr-HR"/>
          </w:rPr>
          <w:t>http://www.os-meterize-si.skole.hr/</w:t>
        </w:r>
      </w:hyperlink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u 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„Natječaji“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, podizborniku </w:t>
      </w:r>
      <w:r w:rsidRPr="00867936">
        <w:rPr>
          <w:rFonts w:eastAsia="Calibri" w:cstheme="minorHAnsi"/>
          <w:b/>
          <w:sz w:val="24"/>
          <w:szCs w:val="24"/>
          <w:lang w:eastAsia="hr-HR" w:bidi="hr-HR"/>
        </w:rPr>
        <w:t>„Rezultati natječaja“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u roku osam (8) dana od dana donošenja odluke o izboru kandidata.</w:t>
      </w:r>
      <w:r w:rsidRPr="00867936">
        <w:rPr>
          <w:rFonts w:ascii="Calibri" w:eastAsia="Calibri" w:hAnsi="Calibri" w:cs="Calibri"/>
          <w:lang w:eastAsia="hr-HR" w:bidi="hr-HR"/>
        </w:rPr>
        <w:t xml:space="preserve"> </w:t>
      </w:r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U slučaju da se na natječaj prijavi kandidat koji se poziva na pravo prednosti pri zapošljavanju prema posebnom propisu, svi će kandidati biti obaviješteni i prema članku 21. stavku 4. Pravilnika o postupku zapošljavanja, te procjeni i vrednovanju kandidata za zapošljavanje Osnovne škole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Meterize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>, Šibenik.</w:t>
      </w:r>
    </w:p>
    <w:p w14:paraId="100FEEA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hr-HR" w:bidi="hr-HR"/>
        </w:rPr>
      </w:pPr>
    </w:p>
    <w:p w14:paraId="4E42AB38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14:paraId="6EAF7289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r w:rsidRPr="00867936">
        <w:rPr>
          <w:rFonts w:eastAsia="Calibri" w:cstheme="minorHAnsi"/>
          <w:sz w:val="24"/>
          <w:szCs w:val="24"/>
          <w:lang w:eastAsia="hr-HR" w:bidi="hr-HR"/>
        </w:rPr>
        <w:t>Ravnateljica</w:t>
      </w:r>
    </w:p>
    <w:p w14:paraId="5BC9E0E3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</w:p>
    <w:p w14:paraId="6AC54CB0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ind w:left="7920"/>
        <w:rPr>
          <w:rFonts w:eastAsia="Calibri" w:cstheme="minorHAnsi"/>
          <w:sz w:val="24"/>
          <w:szCs w:val="24"/>
          <w:lang w:eastAsia="hr-HR" w:bidi="hr-HR"/>
        </w:rPr>
      </w:pP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Margit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 xml:space="preserve"> </w:t>
      </w:r>
      <w:proofErr w:type="spellStart"/>
      <w:r w:rsidRPr="00867936">
        <w:rPr>
          <w:rFonts w:eastAsia="Calibri" w:cstheme="minorHAnsi"/>
          <w:sz w:val="24"/>
          <w:szCs w:val="24"/>
          <w:lang w:eastAsia="hr-HR" w:bidi="hr-HR"/>
        </w:rPr>
        <w:t>Vrbičić</w:t>
      </w:r>
      <w:proofErr w:type="spellEnd"/>
      <w:r w:rsidRPr="00867936">
        <w:rPr>
          <w:rFonts w:eastAsia="Calibri" w:cstheme="minorHAnsi"/>
          <w:sz w:val="24"/>
          <w:szCs w:val="24"/>
          <w:lang w:eastAsia="hr-HR" w:bidi="hr-HR"/>
        </w:rPr>
        <w:t>, prof.</w:t>
      </w:r>
    </w:p>
    <w:p w14:paraId="2E1BEF2E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1"/>
          <w:lang w:eastAsia="hr-HR" w:bidi="hr-HR"/>
        </w:rPr>
      </w:pPr>
    </w:p>
    <w:p w14:paraId="00B37947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14:paraId="004049CD" w14:textId="77777777" w:rsidR="00867936" w:rsidRPr="00867936" w:rsidRDefault="00867936" w:rsidP="008679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hr-HR" w:bidi="hr-HR"/>
        </w:rPr>
      </w:pPr>
    </w:p>
    <w:p w14:paraId="3D5BE902" w14:textId="77777777" w:rsidR="000D2058" w:rsidRDefault="000D2058"/>
    <w:sectPr w:rsidR="000D2058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A98D" w14:textId="77777777" w:rsidR="00860370" w:rsidRDefault="00860370">
      <w:pPr>
        <w:spacing w:after="0" w:line="240" w:lineRule="auto"/>
      </w:pPr>
      <w:r>
        <w:separator/>
      </w:r>
    </w:p>
  </w:endnote>
  <w:endnote w:type="continuationSeparator" w:id="0">
    <w:p w14:paraId="4E77D337" w14:textId="77777777" w:rsidR="00860370" w:rsidRDefault="008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0747" w14:textId="77777777" w:rsidR="00860370" w:rsidRDefault="00860370">
      <w:pPr>
        <w:spacing w:after="0" w:line="240" w:lineRule="auto"/>
      </w:pPr>
      <w:r>
        <w:separator/>
      </w:r>
    </w:p>
  </w:footnote>
  <w:footnote w:type="continuationSeparator" w:id="0">
    <w:p w14:paraId="6655C130" w14:textId="77777777" w:rsidR="00860370" w:rsidRDefault="008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58FC" w14:textId="77777777" w:rsidR="0002008F" w:rsidRDefault="00860370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075"/>
    <w:rsid w:val="00082210"/>
    <w:rsid w:val="00082BE1"/>
    <w:rsid w:val="000B66C1"/>
    <w:rsid w:val="000D2058"/>
    <w:rsid w:val="00122444"/>
    <w:rsid w:val="00170A53"/>
    <w:rsid w:val="0022404C"/>
    <w:rsid w:val="005C7EB6"/>
    <w:rsid w:val="00860370"/>
    <w:rsid w:val="00867936"/>
    <w:rsid w:val="0099603F"/>
    <w:rsid w:val="00CB1842"/>
    <w:rsid w:val="00D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E6E1"/>
  <w15:chartTrackingRefBased/>
  <w15:docId w15:val="{7010DC8D-132E-49B0-8536-A2272472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6793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6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natje_aji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natje_aji/poziv_kandidatima_na_testiranj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natje_aji/poziv_kandidatima_n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 Živkovic</cp:lastModifiedBy>
  <cp:revision>2</cp:revision>
  <dcterms:created xsi:type="dcterms:W3CDTF">2020-10-12T17:15:00Z</dcterms:created>
  <dcterms:modified xsi:type="dcterms:W3CDTF">2020-10-12T17:15:00Z</dcterms:modified>
</cp:coreProperties>
</file>